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83998" w14:textId="77777777" w:rsidR="00780FE4" w:rsidRDefault="00ED1E0D">
      <w:pPr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  <w:lang w:val="pl-PL" w:eastAsia="pl-PL"/>
        </w:rPr>
        <w:t>FORMULARZ PARAMETR</w:t>
      </w:r>
      <w:r>
        <w:rPr>
          <w:rFonts w:ascii="Cambria" w:hAnsi="Cambria"/>
          <w:b/>
          <w:sz w:val="20"/>
          <w:szCs w:val="20"/>
        </w:rPr>
        <w:t>ÓW WYMAGANYCH</w:t>
      </w:r>
    </w:p>
    <w:p w14:paraId="19613070" w14:textId="77777777" w:rsidR="00896EC0" w:rsidRDefault="00896EC0">
      <w:pPr>
        <w:jc w:val="center"/>
      </w:pPr>
    </w:p>
    <w:p w14:paraId="2C966B30" w14:textId="77777777" w:rsidR="00780FE4" w:rsidRDefault="00ED1E0D">
      <w:proofErr w:type="spellStart"/>
      <w:r>
        <w:rPr>
          <w:rFonts w:ascii="Cambria" w:hAnsi="Cambria"/>
          <w:sz w:val="20"/>
          <w:szCs w:val="20"/>
        </w:rPr>
        <w:t>Producent</w:t>
      </w:r>
      <w:proofErr w:type="spellEnd"/>
      <w:r>
        <w:rPr>
          <w:rFonts w:ascii="Cambria" w:hAnsi="Cambria"/>
          <w:sz w:val="20"/>
          <w:szCs w:val="20"/>
        </w:rPr>
        <w:t>: ………………………………………......…………………</w:t>
      </w:r>
      <w:proofErr w:type="gramStart"/>
      <w:r>
        <w:rPr>
          <w:rFonts w:ascii="Cambria" w:hAnsi="Cambria"/>
          <w:sz w:val="20"/>
          <w:szCs w:val="20"/>
        </w:rPr>
        <w:t>…….</w:t>
      </w:r>
      <w:proofErr w:type="gramEnd"/>
      <w:r>
        <w:rPr>
          <w:rFonts w:ascii="Cambria" w:hAnsi="Cambria"/>
          <w:sz w:val="20"/>
          <w:szCs w:val="20"/>
        </w:rPr>
        <w:t>.</w:t>
      </w:r>
    </w:p>
    <w:p w14:paraId="219AEAA7" w14:textId="77777777" w:rsidR="00780FE4" w:rsidRDefault="00ED1E0D">
      <w:r>
        <w:rPr>
          <w:rFonts w:ascii="Cambria" w:hAnsi="Cambria"/>
          <w:sz w:val="20"/>
          <w:szCs w:val="20"/>
        </w:rPr>
        <w:t xml:space="preserve">Kraj </w:t>
      </w:r>
      <w:proofErr w:type="spellStart"/>
      <w:r>
        <w:rPr>
          <w:rFonts w:ascii="Cambria" w:hAnsi="Cambria"/>
          <w:sz w:val="20"/>
          <w:szCs w:val="20"/>
        </w:rPr>
        <w:t>pochodzenia</w:t>
      </w:r>
      <w:proofErr w:type="spellEnd"/>
      <w:r>
        <w:rPr>
          <w:rFonts w:ascii="Cambria" w:hAnsi="Cambria"/>
          <w:sz w:val="20"/>
          <w:szCs w:val="20"/>
        </w:rPr>
        <w:t xml:space="preserve">: </w:t>
      </w:r>
      <w:proofErr w:type="gramStart"/>
      <w:r>
        <w:rPr>
          <w:rFonts w:ascii="Cambria" w:hAnsi="Cambria"/>
          <w:sz w:val="20"/>
          <w:szCs w:val="20"/>
        </w:rPr>
        <w:t>…….</w:t>
      </w:r>
      <w:proofErr w:type="gramEnd"/>
      <w:r>
        <w:rPr>
          <w:rFonts w:ascii="Cambria" w:hAnsi="Cambria"/>
          <w:sz w:val="20"/>
          <w:szCs w:val="20"/>
        </w:rPr>
        <w:t>………………………...………………………….</w:t>
      </w:r>
    </w:p>
    <w:p w14:paraId="4F28D6D1" w14:textId="77777777" w:rsidR="00780FE4" w:rsidRDefault="00ED1E0D">
      <w:proofErr w:type="spellStart"/>
      <w:r>
        <w:rPr>
          <w:rFonts w:ascii="Cambria" w:hAnsi="Cambria"/>
          <w:sz w:val="20"/>
          <w:szCs w:val="20"/>
        </w:rPr>
        <w:t>Oferowany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model</w:t>
      </w:r>
      <w:proofErr w:type="spellEnd"/>
      <w:r>
        <w:rPr>
          <w:rFonts w:ascii="Cambria" w:hAnsi="Cambria"/>
          <w:sz w:val="20"/>
          <w:szCs w:val="20"/>
        </w:rPr>
        <w:t>/</w:t>
      </w:r>
      <w:proofErr w:type="gramStart"/>
      <w:r>
        <w:rPr>
          <w:rFonts w:ascii="Cambria" w:hAnsi="Cambria"/>
          <w:sz w:val="20"/>
          <w:szCs w:val="20"/>
        </w:rPr>
        <w:t>typ:…</w:t>
      </w:r>
      <w:proofErr w:type="gramEnd"/>
      <w:r>
        <w:rPr>
          <w:rFonts w:ascii="Cambria" w:hAnsi="Cambria"/>
          <w:sz w:val="20"/>
          <w:szCs w:val="20"/>
        </w:rPr>
        <w:t>…………………………………………………</w:t>
      </w:r>
    </w:p>
    <w:p w14:paraId="6CC5FB12" w14:textId="77777777" w:rsidR="00780FE4" w:rsidRDefault="00ED1E0D">
      <w:r>
        <w:rPr>
          <w:rFonts w:ascii="Cambria" w:hAnsi="Cambria"/>
          <w:sz w:val="20"/>
          <w:szCs w:val="20"/>
        </w:rPr>
        <w:t xml:space="preserve">Rok </w:t>
      </w:r>
      <w:proofErr w:type="spellStart"/>
      <w:r>
        <w:rPr>
          <w:rFonts w:ascii="Cambria" w:hAnsi="Cambria"/>
          <w:sz w:val="20"/>
          <w:szCs w:val="20"/>
        </w:rPr>
        <w:t>produkcji</w:t>
      </w:r>
      <w:proofErr w:type="spellEnd"/>
      <w:r>
        <w:rPr>
          <w:rFonts w:ascii="Cambria" w:hAnsi="Cambria"/>
          <w:sz w:val="20"/>
          <w:szCs w:val="20"/>
        </w:rPr>
        <w:t>: ........................................……………………………</w:t>
      </w:r>
      <w:proofErr w:type="gramStart"/>
      <w:r>
        <w:rPr>
          <w:rFonts w:ascii="Cambria" w:hAnsi="Cambria"/>
          <w:sz w:val="20"/>
          <w:szCs w:val="20"/>
        </w:rPr>
        <w:t>…….</w:t>
      </w:r>
      <w:proofErr w:type="gramEnd"/>
      <w:r>
        <w:rPr>
          <w:rFonts w:ascii="Cambria" w:hAnsi="Cambria"/>
          <w:sz w:val="20"/>
          <w:szCs w:val="20"/>
        </w:rPr>
        <w:t>.</w:t>
      </w:r>
    </w:p>
    <w:p w14:paraId="023DD801" w14:textId="77777777" w:rsidR="00780FE4" w:rsidRDefault="00ED1E0D">
      <w:proofErr w:type="spellStart"/>
      <w:r>
        <w:rPr>
          <w:rFonts w:ascii="Cambria" w:hAnsi="Cambria"/>
          <w:sz w:val="20"/>
          <w:szCs w:val="20"/>
        </w:rPr>
        <w:t>Sprzęt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fabrycznie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nowy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gotowy</w:t>
      </w:r>
      <w:proofErr w:type="spellEnd"/>
      <w:r>
        <w:rPr>
          <w:rFonts w:ascii="Cambria" w:hAnsi="Cambria"/>
          <w:sz w:val="20"/>
          <w:szCs w:val="20"/>
        </w:rPr>
        <w:t xml:space="preserve"> do </w:t>
      </w:r>
      <w:proofErr w:type="spellStart"/>
      <w:r>
        <w:rPr>
          <w:rFonts w:ascii="Cambria" w:hAnsi="Cambria"/>
          <w:sz w:val="20"/>
          <w:szCs w:val="20"/>
        </w:rPr>
        <w:t>użytku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bez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dodatkowych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nakładów</w:t>
      </w:r>
      <w:proofErr w:type="spellEnd"/>
    </w:p>
    <w:p w14:paraId="19945896" w14:textId="77777777" w:rsidR="00780FE4" w:rsidRDefault="00ED1E0D">
      <w:r>
        <w:rPr>
          <w:rFonts w:ascii="Cambria" w:hAnsi="Cambria"/>
          <w:b/>
          <w:sz w:val="20"/>
          <w:szCs w:val="20"/>
        </w:rPr>
        <w:t xml:space="preserve">Opis </w:t>
      </w:r>
      <w:proofErr w:type="spellStart"/>
      <w:r>
        <w:rPr>
          <w:rFonts w:ascii="Cambria" w:hAnsi="Cambria"/>
          <w:b/>
          <w:sz w:val="20"/>
          <w:szCs w:val="20"/>
        </w:rPr>
        <w:t>sprzętu</w:t>
      </w:r>
      <w:proofErr w:type="spellEnd"/>
      <w:r>
        <w:rPr>
          <w:rFonts w:ascii="Cambria" w:hAnsi="Cambria"/>
          <w:b/>
          <w:sz w:val="20"/>
          <w:szCs w:val="20"/>
        </w:rPr>
        <w:t xml:space="preserve">- </w:t>
      </w:r>
      <w:proofErr w:type="spellStart"/>
      <w:r>
        <w:rPr>
          <w:rFonts w:ascii="Cambria" w:hAnsi="Cambria"/>
          <w:b/>
          <w:sz w:val="20"/>
          <w:szCs w:val="20"/>
        </w:rPr>
        <w:t>Parametry</w:t>
      </w:r>
      <w:proofErr w:type="spellEnd"/>
      <w:r>
        <w:rPr>
          <w:rFonts w:ascii="Cambria" w:hAnsi="Cambria"/>
          <w:b/>
          <w:sz w:val="20"/>
          <w:szCs w:val="20"/>
        </w:rPr>
        <w:t xml:space="preserve"> </w:t>
      </w:r>
      <w:proofErr w:type="spellStart"/>
      <w:r>
        <w:rPr>
          <w:rFonts w:ascii="Cambria" w:hAnsi="Cambria"/>
          <w:b/>
          <w:sz w:val="20"/>
          <w:szCs w:val="20"/>
        </w:rPr>
        <w:t>wymagane</w:t>
      </w:r>
      <w:proofErr w:type="spellEnd"/>
      <w:r>
        <w:rPr>
          <w:rFonts w:ascii="Cambria" w:hAnsi="Cambria"/>
          <w:b/>
          <w:sz w:val="20"/>
          <w:szCs w:val="20"/>
        </w:rPr>
        <w:t>:</w:t>
      </w:r>
    </w:p>
    <w:p w14:paraId="6B172B23" w14:textId="77777777" w:rsidR="00780FE4" w:rsidRDefault="00780FE4">
      <w:pPr>
        <w:spacing w:before="60" w:after="60" w:line="24" w:lineRule="atLeast"/>
        <w:jc w:val="center"/>
        <w:rPr>
          <w:rFonts w:ascii="Calibri" w:hAnsi="Calibri" w:cs="Calibri"/>
          <w:b/>
          <w:sz w:val="22"/>
          <w:szCs w:val="22"/>
          <w:lang w:val="pl-PL" w:eastAsia="pl-PL"/>
        </w:rPr>
      </w:pPr>
    </w:p>
    <w:p w14:paraId="72DEDAD8" w14:textId="77777777" w:rsidR="00780FE4" w:rsidRDefault="00780FE4">
      <w:pPr>
        <w:spacing w:before="60" w:after="60" w:line="24" w:lineRule="atLeast"/>
        <w:rPr>
          <w:rFonts w:ascii="Calibri" w:hAnsi="Calibri" w:cs="Calibri"/>
          <w:b/>
          <w:sz w:val="22"/>
          <w:szCs w:val="22"/>
          <w:lang w:val="pl-PL"/>
        </w:rPr>
      </w:pPr>
    </w:p>
    <w:tbl>
      <w:tblPr>
        <w:tblW w:w="957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450"/>
        <w:gridCol w:w="4146"/>
        <w:gridCol w:w="3086"/>
        <w:gridCol w:w="1897"/>
      </w:tblGrid>
      <w:tr w:rsidR="00780FE4" w:rsidRPr="00896EC0" w14:paraId="598F436A" w14:textId="77777777">
        <w:trPr>
          <w:trHeight w:val="64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E777E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Lp.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B13B0" w14:textId="6799A0E4" w:rsidR="00780FE4" w:rsidRPr="00896EC0" w:rsidRDefault="00816F3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Minimalne p</w:t>
            </w:r>
            <w:r w:rsidR="00ED1E0D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arametry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wymagane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F0487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Jednostka/ wartość wymagana (warunek graniczny)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94B9" w14:textId="77777777" w:rsidR="00780FE4" w:rsidRPr="00896EC0" w:rsidRDefault="00ED1E0D">
            <w:pPr>
              <w:snapToGrid w:val="0"/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Parametr oferowany/ nr strony w katalogu</w:t>
            </w:r>
          </w:p>
        </w:tc>
      </w:tr>
      <w:tr w:rsidR="00780FE4" w:rsidRPr="00896EC0" w14:paraId="287BE1A1" w14:textId="77777777">
        <w:trPr>
          <w:trHeight w:val="3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A1AEA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761F1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539B7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C8D2" w14:textId="77777777" w:rsidR="00780FE4" w:rsidRPr="00896EC0" w:rsidRDefault="00ED1E0D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4</w:t>
            </w:r>
          </w:p>
        </w:tc>
      </w:tr>
      <w:tr w:rsidR="00FF251B" w:rsidRPr="00896EC0" w14:paraId="11B9336A" w14:textId="77777777" w:rsidTr="00FF251B">
        <w:trPr>
          <w:trHeight w:val="3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CA586" w14:textId="77777777" w:rsidR="00FF251B" w:rsidRPr="00896EC0" w:rsidRDefault="00FF251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9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19F61CBD" w14:textId="7A58A4AC" w:rsidR="00FF251B" w:rsidRPr="00896EC0" w:rsidRDefault="00FF251B" w:rsidP="00FF251B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PARAMETRY TECHNICZNE</w:t>
            </w:r>
          </w:p>
        </w:tc>
      </w:tr>
      <w:tr w:rsidR="00780FE4" w:rsidRPr="00896EC0" w14:paraId="33B8A6E7" w14:textId="77777777">
        <w:trPr>
          <w:trHeight w:val="145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BAB74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D47B0" w14:textId="2CFB3C0B" w:rsidR="00780FE4" w:rsidRPr="00896EC0" w:rsidRDefault="00816F35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Aparat USG dedykowany na blok operacyjny, oddziały intensywnej terapii, anestezjologii, medycyny ratunkowej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3F229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3E9DC81A" w14:textId="2E69C672" w:rsidR="00780FE4" w:rsidRPr="00896EC0" w:rsidRDefault="00780FE4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  <w:p w14:paraId="46126E4A" w14:textId="77777777" w:rsidR="00780FE4" w:rsidRPr="00896EC0" w:rsidRDefault="00780FE4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F123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119CF5C4" w14:textId="77777777">
        <w:trPr>
          <w:trHeight w:val="71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7C7EE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DD166" w14:textId="28590EA2" w:rsidR="00780FE4" w:rsidRPr="00896EC0" w:rsidRDefault="00816F35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Dedykowany wózek jezdny do aparatu z regulacją wysokości monitora min. 20cm, obrotu monitora min. ±70°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70B05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64BEBE44" w14:textId="7B932F58" w:rsidR="00780FE4" w:rsidRPr="00896EC0" w:rsidRDefault="00780FE4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35DC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568062BE" w14:textId="77777777">
        <w:trPr>
          <w:trHeight w:val="9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D268F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D2B4B" w14:textId="429E9607" w:rsidR="00780FE4" w:rsidRPr="00896EC0" w:rsidRDefault="00816F35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Aparat o czasie uruchamiania poniżej 90s od włączenia z trybem czuwania i wybudzenie z trybu czuwania poniżej 10s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2B2F1" w14:textId="4F2DFEC7" w:rsidR="00780FE4" w:rsidRPr="00896EC0" w:rsidRDefault="004145D5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8119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7DF2CAEA" w14:textId="77777777">
        <w:trPr>
          <w:trHeight w:val="9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8E885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CF375" w14:textId="2B79D69C" w:rsidR="00780FE4" w:rsidRPr="00896EC0" w:rsidRDefault="0045355F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Dotykowy, płaski monitor bez wystających </w:t>
            </w:r>
            <w:r w:rsidR="004C1BCA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pokręteł, </w:t>
            </w:r>
            <w:r w:rsidR="004C1BCA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wysokiej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rozdzielczości min 1280x1024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pixeli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, kolorowy, cyfrowy, typu LCD o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prezkątnej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ekranu min 19”. Całkowicie zmywalny panel operatora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4B1BD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15D3583C" w14:textId="18FFB7B8" w:rsidR="00780FE4" w:rsidRPr="00896EC0" w:rsidRDefault="00780FE4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AE97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1466A594" w14:textId="77777777">
        <w:trPr>
          <w:trHeight w:val="178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5F8112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7785C" w14:textId="5D89A79F" w:rsidR="00780FE4" w:rsidRPr="00896EC0" w:rsidRDefault="0045355F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Monitor aparatu wyposażony w czujnik natężenia oświetlenia pozwalający na automatyczne dostosowanie wyświetlania do warunków otoczenia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1660B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779D7AC9" w14:textId="1A85A8B8" w:rsidR="00780FE4" w:rsidRPr="00896EC0" w:rsidRDefault="00780FE4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7378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32E754D6" w14:textId="77777777">
        <w:trPr>
          <w:trHeight w:val="70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EAD04B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5A990" w14:textId="673FB061" w:rsidR="00780FE4" w:rsidRPr="00896EC0" w:rsidRDefault="0045355F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Wyświetlacz pozostałego czasu pracy na baterii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DA189" w14:textId="6E632CDF" w:rsidR="00780FE4" w:rsidRPr="00896EC0" w:rsidRDefault="00ED1E0D" w:rsidP="0045355F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05B9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6C111E08" w14:textId="77777777">
        <w:trPr>
          <w:trHeight w:val="104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E6C48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CFE7F" w14:textId="7774F5F6" w:rsidR="00780FE4" w:rsidRPr="00896EC0" w:rsidRDefault="00ED1E0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</w:t>
            </w:r>
            <w:r w:rsidR="0045355F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inimum 4 aktywne gniazda do podłączenia głowic obrazowych.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BF6D4" w14:textId="758F28F5" w:rsidR="0045355F" w:rsidRPr="00896EC0" w:rsidRDefault="00ED1E0D" w:rsidP="0045355F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6AAA29E3" w14:textId="5D0CDEF1" w:rsidR="00780FE4" w:rsidRPr="00896EC0" w:rsidRDefault="00780FE4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E579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116B1180" w14:textId="77777777">
        <w:trPr>
          <w:trHeight w:val="64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A1942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7D8A8" w14:textId="653E1574" w:rsidR="00780FE4" w:rsidRPr="00896EC0" w:rsidRDefault="0045355F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Zasilanie 230 VAC ±10%, 50/60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Hz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oraz zasilanie z akumulatora na min 4 godziny ciągłej pracy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FA382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A372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6CAFA9CE" w14:textId="77777777">
        <w:trPr>
          <w:trHeight w:val="71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B211C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1FF33" w14:textId="5F5E64D1" w:rsidR="00780FE4" w:rsidRPr="00896EC0" w:rsidRDefault="0045355F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Zakres częstotliwości pracy aparatu wynikający z częstotliwości pracy głowic min. 2,0-22,0 MHz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7FAB4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49C9A78D" w14:textId="434E8DED" w:rsidR="00780FE4" w:rsidRPr="00896EC0" w:rsidRDefault="00780FE4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B618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387C1021" w14:textId="77777777">
        <w:trPr>
          <w:trHeight w:val="103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2440A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90562" w14:textId="7E5B6584" w:rsidR="00780FE4" w:rsidRPr="00896EC0" w:rsidRDefault="00FF251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Maksymalna długość filmu w pamięci (CINELOOP) min. 150 s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03A98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TAK </w:t>
            </w:r>
          </w:p>
          <w:p w14:paraId="4C2A3110" w14:textId="3CDED82C" w:rsidR="00780FE4" w:rsidRPr="00896EC0" w:rsidRDefault="00780FE4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21A3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69A14C76" w14:textId="77777777">
        <w:trPr>
          <w:trHeight w:val="37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39862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9ABA2" w14:textId="1601C1A1" w:rsidR="00780FE4" w:rsidRPr="00896EC0" w:rsidRDefault="00FF251B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Waga aparatu bez urządzeń peryferyjnych i głowic maks. 70 kg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A635B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24827D7E" w14:textId="5C6DEAE5" w:rsidR="00780FE4" w:rsidRPr="00896EC0" w:rsidRDefault="00780FE4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FFAC" w14:textId="77777777" w:rsidR="00780FE4" w:rsidRPr="00896EC0" w:rsidRDefault="00780FE4">
            <w:pPr>
              <w:snapToGrid w:val="0"/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FF251B" w:rsidRPr="00896EC0" w14:paraId="4C94EE66" w14:textId="77777777" w:rsidTr="00FF251B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F490B" w14:textId="77777777" w:rsidR="00FF251B" w:rsidRPr="00896EC0" w:rsidRDefault="00FF251B" w:rsidP="00FF251B">
            <w:pPr>
              <w:widowControl/>
              <w:snapToGrid w:val="0"/>
              <w:spacing w:before="60" w:after="60" w:line="2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9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59848952" w14:textId="35B24722" w:rsidR="00FF251B" w:rsidRPr="00896EC0" w:rsidRDefault="00FF251B" w:rsidP="00FF251B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TRYBY PRACY</w:t>
            </w:r>
          </w:p>
        </w:tc>
      </w:tr>
      <w:tr w:rsidR="00FF251B" w:rsidRPr="00896EC0" w14:paraId="3A6C5770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279D0" w14:textId="77777777" w:rsidR="00FF251B" w:rsidRPr="00896EC0" w:rsidRDefault="00FF251B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80E56" w14:textId="725383BB" w:rsidR="00FF251B" w:rsidRPr="00896EC0" w:rsidRDefault="00FF251B" w:rsidP="00FF251B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B-</w:t>
            </w:r>
            <w:proofErr w:type="spellStart"/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mode</w:t>
            </w:r>
            <w:proofErr w:type="spellEnd"/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(2D)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AB0C4" w14:textId="600064B3" w:rsidR="00FF251B" w:rsidRPr="00896EC0" w:rsidRDefault="00FF251B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1988" w14:textId="77777777" w:rsidR="00FF251B" w:rsidRPr="00896EC0" w:rsidRDefault="00FF251B">
            <w:pPr>
              <w:snapToGrid w:val="0"/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633DADD9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A9035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AE9DD" w14:textId="1714A33C" w:rsidR="00780FE4" w:rsidRPr="00896EC0" w:rsidRDefault="00FF251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Minimum 8 stref regulacji wzmocnienia TGC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AAE5B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C88E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2453EAEC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35BDC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7F4B1" w14:textId="3CB6083D" w:rsidR="00780FE4" w:rsidRPr="00896EC0" w:rsidRDefault="00FF251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Regulacja map szarości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B03E6" w14:textId="3B6D2CDD" w:rsidR="00780FE4" w:rsidRPr="00896EC0" w:rsidRDefault="00ED1E0D" w:rsidP="00FF251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14D6C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2189BC60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82C89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816494" w14:textId="62C5A377" w:rsidR="00780FE4" w:rsidRPr="00896EC0" w:rsidRDefault="00FF251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Min. 40 – 100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dB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BB031" w14:textId="1A1A0B07" w:rsidR="00780FE4" w:rsidRPr="00896EC0" w:rsidRDefault="00ED1E0D" w:rsidP="00FF251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1282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4CD51965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C7CBA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9BAD8" w14:textId="41C55956" w:rsidR="00780FE4" w:rsidRPr="00896EC0" w:rsidRDefault="00FF251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Głębokość obrazowania aparatu min. od 2,0 – 35,0 cm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DBEBC" w14:textId="012B57CF" w:rsidR="00780FE4" w:rsidRPr="00896EC0" w:rsidRDefault="00ED1E0D" w:rsidP="00FF251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F210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59BEF8E9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3C07CB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3B0E3" w14:textId="0668F395" w:rsidR="00780FE4" w:rsidRPr="00896EC0" w:rsidRDefault="00FF251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Obrazowanie w układzie skrzyżowanych ultradźwięków (nadawanie i odbiór)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5F2DE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18E6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3EC3C100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FD5D1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A7E3B" w14:textId="5CD4DA46" w:rsidR="00780FE4" w:rsidRPr="00896EC0" w:rsidRDefault="0075673A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Automatyczna optymalizacja parametrów obrazu 2D, PWD przy pomocy jednego przycisku (2D wzmocnienie, PWD skala, linia bazowa)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987F9" w14:textId="7B285CCE" w:rsidR="00780FE4" w:rsidRPr="00896EC0" w:rsidRDefault="00ED1E0D" w:rsidP="00FF251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2542B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77343DEC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FEC7F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0B9A0" w14:textId="13877990" w:rsidR="00780FE4" w:rsidRPr="00896EC0" w:rsidRDefault="0075673A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Cyfrowa </w:t>
            </w:r>
            <w:r w:rsidR="004C1BCA"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filtracja</w:t>
            </w: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szumów – wygładzenie ziarnistości obrazu B bez utraty rozdzielczości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93C4E" w14:textId="19BC7C0B" w:rsidR="00780FE4" w:rsidRPr="00896EC0" w:rsidRDefault="00ED1E0D" w:rsidP="0075673A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4CF5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0E1526D6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88EBB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8697C" w14:textId="79F81B8E" w:rsidR="00780FE4" w:rsidRPr="00896EC0" w:rsidRDefault="0075673A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Zoom dla obrazów „na żywo” i zatrzymanych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A5D45" w14:textId="232426DA" w:rsidR="00780FE4" w:rsidRPr="00896EC0" w:rsidRDefault="00ED1E0D" w:rsidP="0075673A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D736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17518631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F88A7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6A080" w14:textId="77777777" w:rsidR="00780FE4" w:rsidRPr="00896EC0" w:rsidRDefault="0075673A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Oprogramowanie do badań min. </w:t>
            </w:r>
          </w:p>
          <w:p w14:paraId="3A6EBCA9" w14:textId="3B27C7D8" w:rsidR="0075673A" w:rsidRPr="00896EC0" w:rsidRDefault="0075673A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- </w:t>
            </w:r>
            <w:r w:rsidR="00B72912"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B</w:t>
            </w: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rzusznych </w:t>
            </w:r>
          </w:p>
          <w:p w14:paraId="560D4BAA" w14:textId="76F1426A" w:rsidR="0075673A" w:rsidRPr="00896EC0" w:rsidRDefault="0075673A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- </w:t>
            </w:r>
            <w:r w:rsidR="00B72912"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K</w:t>
            </w: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ardiologicznych </w:t>
            </w:r>
          </w:p>
          <w:p w14:paraId="641D313D" w14:textId="7DEBAB94" w:rsidR="0075673A" w:rsidRPr="00896EC0" w:rsidRDefault="0075673A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- </w:t>
            </w:r>
            <w:r w:rsidR="00B72912"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O</w:t>
            </w: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płucnej</w:t>
            </w:r>
          </w:p>
          <w:p w14:paraId="449CF939" w14:textId="1C662081" w:rsidR="0075673A" w:rsidRPr="00896EC0" w:rsidRDefault="0075673A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- </w:t>
            </w:r>
            <w:r w:rsidR="00B72912"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</w:t>
            </w: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ięśniowo – szkieletowych </w:t>
            </w:r>
          </w:p>
          <w:p w14:paraId="15D5BFA0" w14:textId="77777777" w:rsidR="0075673A" w:rsidRPr="00896EC0" w:rsidRDefault="0075673A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- </w:t>
            </w:r>
            <w:r w:rsidR="00B72912"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Nerwów</w:t>
            </w:r>
          </w:p>
          <w:p w14:paraId="0A679E98" w14:textId="77777777" w:rsidR="00B72912" w:rsidRPr="00896EC0" w:rsidRDefault="00B72912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- Procedur interwencyjnych</w:t>
            </w:r>
          </w:p>
          <w:p w14:paraId="14AD4D09" w14:textId="77777777" w:rsidR="00B72912" w:rsidRPr="00896EC0" w:rsidRDefault="00B72912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- Małych narządów</w:t>
            </w:r>
          </w:p>
          <w:p w14:paraId="373E297D" w14:textId="77777777" w:rsidR="00B72912" w:rsidRPr="00896EC0" w:rsidRDefault="00B72912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- Naczyniowych </w:t>
            </w:r>
          </w:p>
          <w:p w14:paraId="23AA4F41" w14:textId="7AE53443" w:rsidR="00B72912" w:rsidRPr="00896EC0" w:rsidRDefault="00B72912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- Kardiologicznych przezprzełykowych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EAF1A" w14:textId="79B4CD4B" w:rsidR="00780FE4" w:rsidRPr="00896EC0" w:rsidRDefault="00ED1E0D" w:rsidP="00B72912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6864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59B53904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5D2AE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01E9F" w14:textId="6FFD0AD9" w:rsidR="00780FE4" w:rsidRPr="00896EC0" w:rsidRDefault="00B72912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M-</w:t>
            </w:r>
            <w:proofErr w:type="spellStart"/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mode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C86BA" w14:textId="6F75C0AC" w:rsidR="00780FE4" w:rsidRPr="00896EC0" w:rsidRDefault="00ED1E0D" w:rsidP="00B72912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54C0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6E0FDE2A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59448B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7462A" w14:textId="255F6C46" w:rsidR="00780FE4" w:rsidRPr="00896EC0" w:rsidRDefault="00B7291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Anatomiczny M-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mode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w czasie rzeczywistym i na pętlach obrazowych 2D odtwarzanych z pamięci aparatu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B7F8B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0C98B983" w14:textId="58C97E23" w:rsidR="00780FE4" w:rsidRPr="00896EC0" w:rsidRDefault="00780FE4" w:rsidP="00B7291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8B0A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48DB467C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AE1CC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548B9" w14:textId="74590B8D" w:rsidR="00780FE4" w:rsidRPr="00896EC0" w:rsidRDefault="00B72912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Doppler Kolorowy (CD)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C5C2E" w14:textId="50D6E559" w:rsidR="00780FE4" w:rsidRPr="00896EC0" w:rsidRDefault="00ED1E0D" w:rsidP="00B72912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205C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6074BA52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BCD74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759CC6" w14:textId="33B3AA23" w:rsidR="00780FE4" w:rsidRPr="00896EC0" w:rsidRDefault="00ED1E0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</w:t>
            </w:r>
            <w:r w:rsidR="00B7291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-</w:t>
            </w:r>
            <w:proofErr w:type="spellStart"/>
            <w:r w:rsidR="00B7291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mode</w:t>
            </w:r>
            <w:proofErr w:type="spellEnd"/>
            <w:r w:rsidR="00B7291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i anatomiczny M-</w:t>
            </w:r>
            <w:proofErr w:type="spellStart"/>
            <w:r w:rsidR="00B7291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mode</w:t>
            </w:r>
            <w:proofErr w:type="spellEnd"/>
            <w:r w:rsidR="00B7291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w trybie kolorowego </w:t>
            </w:r>
            <w:proofErr w:type="spellStart"/>
            <w:r w:rsidR="00B7291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dopplera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A5A57" w14:textId="311C9F2D" w:rsidR="00780FE4" w:rsidRPr="00896EC0" w:rsidRDefault="00ED1E0D" w:rsidP="00B72912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8AE1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6D9CBB44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CBACC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70A3C" w14:textId="16FA05BF" w:rsidR="00780FE4" w:rsidRPr="00896EC0" w:rsidRDefault="004C1BCA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Możliwość</w:t>
            </w:r>
            <w:r w:rsidR="00B7291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jednoczesnej</w:t>
            </w:r>
            <w:r w:rsidR="00B7291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prezentacji w czasie rzeczywistym na podzielonym ekranie obrazu w trybie B i w trybie </w:t>
            </w:r>
            <w:proofErr w:type="spellStart"/>
            <w:r w:rsidR="00B7291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B+kolor</w:t>
            </w:r>
            <w:proofErr w:type="spellEnd"/>
            <w:r w:rsidR="00B7291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B7291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doppler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08FD2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44EA0D9B" w14:textId="67D1C784" w:rsidR="00780FE4" w:rsidRPr="00896EC0" w:rsidRDefault="00780FE4" w:rsidP="00B72912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D47D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01B1A57E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90336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CEA7D" w14:textId="4CD032FE" w:rsidR="00780FE4" w:rsidRPr="00896EC0" w:rsidRDefault="00B7291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Power Doppler (PD)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41D79" w14:textId="5D994F1C" w:rsidR="00780FE4" w:rsidRPr="00896EC0" w:rsidRDefault="00ED1E0D" w:rsidP="00B72912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7CDB" w14:textId="77777777" w:rsidR="00780FE4" w:rsidRPr="00896EC0" w:rsidRDefault="00780FE4">
            <w:pPr>
              <w:snapToGrid w:val="0"/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57539A8A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694A3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0FE18" w14:textId="45A1A9B1" w:rsidR="00780FE4" w:rsidRPr="00896EC0" w:rsidRDefault="00B7291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Spektralny Doppler tkankowy (TDI)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E7A15" w14:textId="51D8034A" w:rsidR="00780FE4" w:rsidRPr="00896EC0" w:rsidRDefault="00ED1E0D" w:rsidP="00B72912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E2C3B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4AE22D78" w14:textId="77777777">
        <w:trPr>
          <w:trHeight w:val="37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C886F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ADE2C" w14:textId="0A0C63B4" w:rsidR="00780FE4" w:rsidRPr="00896EC0" w:rsidRDefault="00B7291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Doppler spektralny z falą pulsacyjną (PWD)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99C98" w14:textId="4B92F2A8" w:rsidR="00780FE4" w:rsidRPr="00896EC0" w:rsidRDefault="00ED1E0D" w:rsidP="003740F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7034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7193A507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71F5F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B6F74" w14:textId="083C8449" w:rsidR="00780FE4" w:rsidRPr="00896EC0" w:rsidRDefault="00ED1E0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Maksymalna </w:t>
            </w:r>
            <w:r w:rsidR="00B7291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mierzona prędkość PWD min. 8,0 m/s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F2C49" w14:textId="1374C006" w:rsidR="00780FE4" w:rsidRPr="00896EC0" w:rsidRDefault="00ED1E0D" w:rsidP="00B72912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B62D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1B47C6EF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EDEBA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34FAD" w14:textId="4C1565D4" w:rsidR="00780FE4" w:rsidRPr="00896EC0" w:rsidRDefault="00B7291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Regulacja wielkości </w:t>
            </w:r>
            <w:r w:rsidR="003740FD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bramki PW – </w:t>
            </w:r>
            <w:proofErr w:type="spellStart"/>
            <w:r w:rsidR="003740FD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dopplera</w:t>
            </w:r>
            <w:proofErr w:type="spellEnd"/>
            <w:r w:rsidR="003740FD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min. 1,0 – 15,0 mm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F1E47" w14:textId="7EF7A1EC" w:rsidR="00780FE4" w:rsidRPr="00896EC0" w:rsidRDefault="00ED1E0D" w:rsidP="003740F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5612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71B1EC63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782DC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B2412" w14:textId="27B28DCE" w:rsidR="00780FE4" w:rsidRPr="00896EC0" w:rsidRDefault="003740FD" w:rsidP="003740FD">
            <w:pPr>
              <w:widowControl/>
              <w:spacing w:before="60" w:after="60" w:line="24" w:lineRule="atLeast"/>
              <w:textAlignment w:val="auto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Korekcja kąta w zakresie min. +/- 85°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EBD4C" w14:textId="3D8CFE5E" w:rsidR="00780FE4" w:rsidRPr="00A7338C" w:rsidRDefault="00ED1E0D" w:rsidP="00A7338C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4BD0CEFF" w14:textId="77777777" w:rsidR="00780FE4" w:rsidRPr="00896EC0" w:rsidRDefault="00780FE4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E3EE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6AD2751C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68461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1652A" w14:textId="6F55A9A6" w:rsidR="00780FE4" w:rsidRPr="00896EC0" w:rsidRDefault="003740FD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Możliwość regulacji położenia linii bazowej, korekcji kąta i prędkości przesuwu na obrazach w trybie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dopplera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spektralnego zapisanych na dysku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2D3A0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7306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53A47A32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39B66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D6503" w14:textId="3577E105" w:rsidR="00780FE4" w:rsidRPr="00896EC0" w:rsidRDefault="003740F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Triplex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–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mode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(B+CD/PD+PWD) w czasie rzeczywistym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8C61B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E57C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37F887B9" w14:textId="77777777">
        <w:trPr>
          <w:trHeight w:val="74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0BA2F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39E1A" w14:textId="0AB662AF" w:rsidR="00780FE4" w:rsidRPr="00896EC0" w:rsidRDefault="003740FD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Doppler spektralny z falą ciągłą (CWD)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8016B" w14:textId="7B3E83E9" w:rsidR="00780FE4" w:rsidRPr="00896EC0" w:rsidRDefault="00ED1E0D" w:rsidP="003740F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3838" w14:textId="77777777" w:rsidR="00780FE4" w:rsidRPr="00896EC0" w:rsidRDefault="00780FE4">
            <w:pPr>
              <w:snapToGrid w:val="0"/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4CE60506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B93B4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E55E1" w14:textId="3D8106B8" w:rsidR="00780FE4" w:rsidRPr="00896EC0" w:rsidRDefault="003740F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Maksymalna mierzona prędkość w CWD min. 13,0 m/s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175DB" w14:textId="40BB4C8B" w:rsidR="00780FE4" w:rsidRPr="00896EC0" w:rsidRDefault="00ED1E0D" w:rsidP="003740F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1193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451A7961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BA21B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6A100" w14:textId="5E8DB159" w:rsidR="00780FE4" w:rsidRPr="00896EC0" w:rsidRDefault="003740F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Triplex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–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mode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(B+CD/PD+CWD) w czasie rzeczywistym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966ED" w14:textId="5580B35E" w:rsidR="00780FE4" w:rsidRPr="00896EC0" w:rsidRDefault="00ED1E0D" w:rsidP="003740F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86EA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6E4E0490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F44D3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00A2D" w14:textId="77613B2F" w:rsidR="00780FE4" w:rsidRPr="00896EC0" w:rsidRDefault="003740F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Obrazowanie trapezowe (</w:t>
            </w:r>
            <w:r w:rsidR="004C1BCA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poszerzony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odcinek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przyskórny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) z głowicy sektorowej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90FE1" w14:textId="0E3A36B3" w:rsidR="00780FE4" w:rsidRPr="00896EC0" w:rsidRDefault="00ED1E0D" w:rsidP="003740F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0D32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3740FD" w:rsidRPr="00896EC0" w14:paraId="74E65693" w14:textId="77777777" w:rsidTr="003740FD">
        <w:trPr>
          <w:trHeight w:val="143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13D84A62" w14:textId="77777777" w:rsidR="003740FD" w:rsidRPr="00896EC0" w:rsidRDefault="003740FD" w:rsidP="003740FD">
            <w:pPr>
              <w:widowControl/>
              <w:snapToGrid w:val="0"/>
              <w:spacing w:before="60" w:after="60" w:line="2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91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7B5E8A23" w14:textId="5A8FBA19" w:rsidR="003740FD" w:rsidRPr="00896EC0" w:rsidRDefault="003740FD" w:rsidP="003740FD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POMIARY </w:t>
            </w:r>
          </w:p>
        </w:tc>
      </w:tr>
      <w:tr w:rsidR="00780FE4" w:rsidRPr="00896EC0" w14:paraId="2D7D0C76" w14:textId="77777777">
        <w:trPr>
          <w:trHeight w:val="143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4211FA81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left w:val="single" w:sz="4" w:space="0" w:color="000000"/>
              <w:bottom w:val="single" w:sz="4" w:space="0" w:color="000000"/>
            </w:tcBorders>
          </w:tcPr>
          <w:p w14:paraId="79691536" w14:textId="77777777" w:rsidR="00780FE4" w:rsidRPr="00896EC0" w:rsidRDefault="003740F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Pakiet pomiarowy ogólny:</w:t>
            </w:r>
          </w:p>
          <w:p w14:paraId="46A90947" w14:textId="77777777" w:rsidR="003740FD" w:rsidRPr="00896EC0" w:rsidRDefault="003740F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dystans, obwód, powierzchnia, zwężenie, kąty </w:t>
            </w:r>
          </w:p>
          <w:p w14:paraId="66C14B5C" w14:textId="77777777" w:rsidR="003740FD" w:rsidRPr="00896EC0" w:rsidRDefault="003740F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Dedykowanie pomiary minimum:</w:t>
            </w:r>
          </w:p>
          <w:p w14:paraId="46C3F9CF" w14:textId="778925C4" w:rsidR="003740FD" w:rsidRPr="00896EC0" w:rsidRDefault="00D552F3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Kardiologiczne, </w:t>
            </w:r>
            <w:r w:rsidR="00225FD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mięśniowe – szkieletowe, naczyniowe, ginekologiczne, urologiczne </w:t>
            </w:r>
          </w:p>
        </w:tc>
        <w:tc>
          <w:tcPr>
            <w:tcW w:w="3086" w:type="dxa"/>
            <w:tcBorders>
              <w:left w:val="single" w:sz="4" w:space="0" w:color="000000"/>
              <w:bottom w:val="single" w:sz="4" w:space="0" w:color="000000"/>
            </w:tcBorders>
          </w:tcPr>
          <w:p w14:paraId="675356F5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F044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14EBE0E3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3E7B5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A22A8" w14:textId="77777777" w:rsidR="00780FE4" w:rsidRPr="00896EC0" w:rsidRDefault="00225FD9" w:rsidP="00225FD9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Pomiary automatyczne;</w:t>
            </w:r>
          </w:p>
          <w:p w14:paraId="16A07B62" w14:textId="77777777" w:rsidR="00225FD9" w:rsidRPr="00896EC0" w:rsidRDefault="00225FD9" w:rsidP="00225FD9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- automatyczny pomiar CO (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cardic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output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) oraz VTI</w:t>
            </w:r>
          </w:p>
          <w:p w14:paraId="30C84B6E" w14:textId="2711EAF6" w:rsidR="00225FD9" w:rsidRPr="00896EC0" w:rsidRDefault="00225FD9" w:rsidP="00225FD9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- automatyczny pomiar średnicy żyły głównej dolnej w czasie rzeczywistym (IVC) podczas cykli oddechowych </w:t>
            </w:r>
          </w:p>
          <w:p w14:paraId="044FA64D" w14:textId="11D70FB5" w:rsidR="00225FD9" w:rsidRPr="00896EC0" w:rsidRDefault="00225FD9" w:rsidP="00225FD9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lastRenderedPageBreak/>
              <w:t xml:space="preserve">- automatyczna detekcja linii B (B-lines) dedykowana do diagnostyki płuc z </w:t>
            </w:r>
            <w:r w:rsidR="004C1BCA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możliwością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przyporządkowania konkretnego wyniku do odpowiadającego segmentu płuc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B88E6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lastRenderedPageBreak/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D0D9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5A762387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F25F4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FD20B" w14:textId="3894832B" w:rsidR="00780FE4" w:rsidRPr="00896EC0" w:rsidRDefault="00A30DB6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Oprogramowanie do poprawy wizualizacji igły biopsyjnej, z możliwością regulacji wzmocnienia i kąta igły. Dostępne dla wszystkich sond liniowych.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99FA6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913A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2C4B8960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DDA7F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3F58E" w14:textId="34D49288" w:rsidR="00780FE4" w:rsidRPr="00896EC0" w:rsidRDefault="00A30DB6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Oprogramowanie pomagające w procedurach znieczulenia regionalnego działające w czasie rzeczywistym narzędzie, które podkreśla nerwy, punkty orientacyjne ukierunkowane na blokadę nerwów.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023FF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EA04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A30DB6" w:rsidRPr="00896EC0" w14:paraId="5EA2BDB9" w14:textId="77777777" w:rsidTr="00A30DB6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E4CCC" w14:textId="77777777" w:rsidR="00A30DB6" w:rsidRPr="00896EC0" w:rsidRDefault="00A30DB6" w:rsidP="00A30DB6">
            <w:pPr>
              <w:widowControl/>
              <w:snapToGrid w:val="0"/>
              <w:spacing w:before="60" w:after="60" w:line="2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9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4DC02044" w14:textId="4B0296CF" w:rsidR="00A30DB6" w:rsidRPr="00896EC0" w:rsidRDefault="00A30DB6" w:rsidP="00A30DB6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GŁOWICE ULTRADŹWIĘKOWE </w:t>
            </w:r>
          </w:p>
        </w:tc>
      </w:tr>
      <w:tr w:rsidR="00780FE4" w:rsidRPr="00896EC0" w14:paraId="5C2E961D" w14:textId="77777777">
        <w:trPr>
          <w:trHeight w:val="123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1ED42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7DE75" w14:textId="73ECB394" w:rsidR="00780FE4" w:rsidRPr="00896EC0" w:rsidRDefault="00A30DB6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Głowica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convex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2D szerokopasmowa, ze zmianą częstotliwością pracy do badań brzusznych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E1468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6D61B4D1" w14:textId="77777777" w:rsidR="00780FE4" w:rsidRPr="00896EC0" w:rsidRDefault="00780FE4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AA5D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051BC755" w14:textId="77777777">
        <w:trPr>
          <w:trHeight w:val="88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1B8B2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73631" w14:textId="1A9BF6F6" w:rsidR="00780FE4" w:rsidRPr="00896EC0" w:rsidRDefault="00A30DB6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Zakres częstotliwości obrazowania min. 2,0 – 5,0 MHz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6D21D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8AFD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4CDD2E73" w14:textId="77777777">
        <w:trPr>
          <w:trHeight w:val="69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ABCEF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ECC83" w14:textId="22328CE1" w:rsidR="00780FE4" w:rsidRPr="00896EC0" w:rsidRDefault="00A30DB6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Ilość kryształów piezoelektrycznych tworzące wiązkę ultradźwiękową w głowicy min. 19</w:t>
            </w:r>
            <w:r w:rsidR="00A84242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0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9D63F" w14:textId="761DE2C9" w:rsidR="00780FE4" w:rsidRPr="00896EC0" w:rsidRDefault="00ED1E0D" w:rsidP="00A30DB6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FC71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12A6E915" w14:textId="77777777">
        <w:trPr>
          <w:trHeight w:val="69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BE2D8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A55FA" w14:textId="597426A0" w:rsidR="00780FE4" w:rsidRPr="00896EC0" w:rsidRDefault="00A8424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Głowica liniowa </w:t>
            </w:r>
            <w:r w:rsidR="004C1BCA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szerokopasmowa,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ze zmianą częstotliwości pracy posiadająca min. 3 konfigurowalne przyciski pozwalające uruchamiać takie funkcje jak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freeze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, kolor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doppler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,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store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14C09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C48C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507A37AA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88347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0FA90" w14:textId="4472316C" w:rsidR="00780FE4" w:rsidRPr="00896EC0" w:rsidRDefault="00A8424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Zakres częstotliwości pracy min. 4,0</w:t>
            </w:r>
            <w:r w:rsidR="004C1BCA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-</w:t>
            </w:r>
            <w:r w:rsidR="004C1BCA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12,0 MHz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90987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681E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446F733D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65CC1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15CD0" w14:textId="0240CA59" w:rsidR="00780FE4" w:rsidRPr="00896EC0" w:rsidRDefault="00A8424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Ilość kryształów piezoelektrycznych tworzące wiązkę ultradźwiękową w głowicy min. 192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2656A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62C9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6AC979CB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4CA2C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CB9C1" w14:textId="6125ED49" w:rsidR="00780FE4" w:rsidRPr="00896EC0" w:rsidRDefault="00A8424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Głowica kardiologiczna sektorowa matrycowa ze zmienną </w:t>
            </w:r>
            <w:r w:rsidR="004C1BCA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częstotliwością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pracy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EC455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5FDEC995" w14:textId="15610B11" w:rsidR="00780FE4" w:rsidRPr="00896EC0" w:rsidRDefault="00780FE4" w:rsidP="00A8424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4C73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207ACD7D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24C6B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A8B00" w14:textId="34DE3407" w:rsidR="00780FE4" w:rsidRPr="00896EC0" w:rsidRDefault="00A84242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Zakres częstotliwości pracy min. 2,0 – 5,0 MHz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7C83A" w14:textId="14012252" w:rsidR="00780FE4" w:rsidRPr="00896EC0" w:rsidRDefault="00ED1E0D" w:rsidP="00A84242">
            <w:pPr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TA</w:t>
            </w:r>
            <w:r w:rsidR="00A84242" w:rsidRPr="00896EC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414C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6BD2E3B9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9F5D3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5E2AC" w14:textId="77777777" w:rsidR="00780FE4" w:rsidRDefault="00A84242" w:rsidP="00A84242">
            <w:pPr>
              <w:widowControl/>
              <w:numPr>
                <w:ilvl w:val="0"/>
                <w:numId w:val="5"/>
              </w:numPr>
              <w:spacing w:before="60" w:after="60" w:line="24" w:lineRule="atLeast"/>
              <w:ind w:left="0"/>
              <w:textAlignment w:val="auto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Minimum 240 kryształów piezoelektrycznych tworzące wiązkę ultradźwiękową w głowicy </w:t>
            </w:r>
          </w:p>
          <w:p w14:paraId="4A8C603C" w14:textId="77777777" w:rsidR="00A7338C" w:rsidRDefault="00A7338C" w:rsidP="00A7338C">
            <w:pPr>
              <w:widowControl/>
              <w:spacing w:before="60" w:after="60" w:line="24" w:lineRule="atLeast"/>
              <w:textAlignment w:val="auto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  <w:p w14:paraId="78F0B296" w14:textId="77777777" w:rsidR="00A7338C" w:rsidRDefault="00A7338C" w:rsidP="00A7338C">
            <w:pPr>
              <w:widowControl/>
              <w:spacing w:before="60" w:after="60" w:line="24" w:lineRule="atLeast"/>
              <w:textAlignment w:val="auto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  <w:p w14:paraId="297424C5" w14:textId="34FEC693" w:rsidR="00A7338C" w:rsidRPr="00896EC0" w:rsidRDefault="00A7338C" w:rsidP="00A7338C">
            <w:pPr>
              <w:widowControl/>
              <w:spacing w:before="60" w:after="60" w:line="24" w:lineRule="atLeast"/>
              <w:textAlignment w:val="auto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8F2C2" w14:textId="301A15E5" w:rsidR="00780FE4" w:rsidRPr="00A7338C" w:rsidRDefault="00ED1E0D" w:rsidP="00A7338C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lastRenderedPageBreak/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BA24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A84242" w:rsidRPr="00896EC0" w14:paraId="6533F9CC" w14:textId="77777777" w:rsidTr="00A84242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AB0FF" w14:textId="77777777" w:rsidR="00A84242" w:rsidRPr="00896EC0" w:rsidRDefault="00A84242" w:rsidP="00A84242">
            <w:pPr>
              <w:widowControl/>
              <w:snapToGrid w:val="0"/>
              <w:spacing w:before="60" w:after="60" w:line="24" w:lineRule="atLeast"/>
              <w:ind w:left="36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9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1B960469" w14:textId="514CC372" w:rsidR="00A84242" w:rsidRPr="00896EC0" w:rsidRDefault="00A84242" w:rsidP="00A84242">
            <w:pPr>
              <w:snapToGrid w:val="0"/>
              <w:spacing w:before="60" w:after="60" w:line="24" w:lineRule="atLeast"/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ARCHIWIZACJA</w:t>
            </w:r>
          </w:p>
        </w:tc>
      </w:tr>
      <w:tr w:rsidR="00780FE4" w:rsidRPr="00896EC0" w14:paraId="2571CEB4" w14:textId="77777777">
        <w:trPr>
          <w:trHeight w:val="71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71896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6E705" w14:textId="2D5E24AD" w:rsidR="00780FE4" w:rsidRPr="00896EC0" w:rsidRDefault="00A84242">
            <w:pPr>
              <w:widowControl/>
              <w:numPr>
                <w:ilvl w:val="0"/>
                <w:numId w:val="5"/>
              </w:numPr>
              <w:spacing w:before="60" w:after="60" w:line="24" w:lineRule="atLeast"/>
              <w:ind w:left="0"/>
              <w:textAlignment w:val="auto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Videoprinter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monochromatyczny małego formatu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5F800" w14:textId="0FB1DA9D" w:rsidR="00780FE4" w:rsidRPr="00896EC0" w:rsidRDefault="00ED1E0D" w:rsidP="00A84242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7E3FB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34BDC4B3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3A3EA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3F749" w14:textId="58482820" w:rsidR="00780FE4" w:rsidRPr="00896EC0" w:rsidRDefault="00A8424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Możliwość zapisu obrazów na pamięci USB w formatach AVI, JPEG, DICOM; min. 2 porty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CD473" w14:textId="79CB0A7B" w:rsidR="00780FE4" w:rsidRPr="00896EC0" w:rsidRDefault="00ED1E0D" w:rsidP="00A84242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EFD71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7EC95411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FC909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05F73" w14:textId="16583CA1" w:rsidR="00780FE4" w:rsidRPr="00896EC0" w:rsidRDefault="00A84242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Archiwizacja danych pacjentów, raportów i obrazó</w:t>
            </w:r>
            <w:r w:rsidR="00A7338C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w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na </w:t>
            </w:r>
            <w:r w:rsidR="004C1BCA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lokalnym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dysku SSD o pojemności min. 512 GB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F0E48" w14:textId="28E95825" w:rsidR="00780FE4" w:rsidRPr="00896EC0" w:rsidRDefault="00ED1E0D" w:rsidP="00A84242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ACCF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3D92973E" w14:textId="77777777">
        <w:trPr>
          <w:trHeight w:val="51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B0C56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4F1F9" w14:textId="1205FCA8" w:rsidR="00780FE4" w:rsidRPr="00896EC0" w:rsidRDefault="002E339D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96EC0">
              <w:rPr>
                <w:rFonts w:asciiTheme="minorHAnsi" w:hAnsiTheme="minorHAnsi" w:cstheme="minorHAnsi"/>
                <w:sz w:val="22"/>
                <w:szCs w:val="22"/>
              </w:rPr>
              <w:t>Gniazdo</w:t>
            </w:r>
            <w:proofErr w:type="spellEnd"/>
            <w:r w:rsidRPr="00896EC0">
              <w:rPr>
                <w:rFonts w:asciiTheme="minorHAnsi" w:hAnsiTheme="minorHAnsi" w:cstheme="minorHAnsi"/>
                <w:sz w:val="22"/>
                <w:szCs w:val="22"/>
              </w:rPr>
              <w:t xml:space="preserve"> na </w:t>
            </w:r>
            <w:proofErr w:type="spellStart"/>
            <w:r w:rsidRPr="00896EC0">
              <w:rPr>
                <w:rFonts w:asciiTheme="minorHAnsi" w:hAnsiTheme="minorHAnsi" w:cstheme="minorHAnsi"/>
                <w:sz w:val="22"/>
                <w:szCs w:val="22"/>
              </w:rPr>
              <w:t>dodatkowy</w:t>
            </w:r>
            <w:proofErr w:type="spellEnd"/>
            <w:r w:rsidRPr="00896EC0">
              <w:rPr>
                <w:rFonts w:asciiTheme="minorHAnsi" w:hAnsiTheme="minorHAnsi" w:cstheme="minorHAnsi"/>
                <w:sz w:val="22"/>
                <w:szCs w:val="22"/>
              </w:rPr>
              <w:t xml:space="preserve"> monitor w </w:t>
            </w:r>
            <w:proofErr w:type="spellStart"/>
            <w:r w:rsidRPr="00896EC0">
              <w:rPr>
                <w:rFonts w:asciiTheme="minorHAnsi" w:hAnsiTheme="minorHAnsi" w:cstheme="minorHAnsi"/>
                <w:sz w:val="22"/>
                <w:szCs w:val="22"/>
              </w:rPr>
              <w:t>standardzie</w:t>
            </w:r>
            <w:proofErr w:type="spellEnd"/>
            <w:r w:rsidRPr="00896EC0">
              <w:rPr>
                <w:rFonts w:asciiTheme="minorHAnsi" w:hAnsiTheme="minorHAnsi" w:cstheme="minorHAnsi"/>
                <w:sz w:val="22"/>
                <w:szCs w:val="22"/>
              </w:rPr>
              <w:t xml:space="preserve"> HDMI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38FCE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D471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4A370131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0F51A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7AD2D" w14:textId="635D8E0E" w:rsidR="00780FE4" w:rsidRPr="00896EC0" w:rsidRDefault="002E339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Gniazdo </w:t>
            </w:r>
            <w:r w:rsidR="004C1BCA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internetowe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do przesyłania danych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B832C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F126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7C949003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58C18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28F5B" w14:textId="7D45E008" w:rsidR="00780FE4" w:rsidRPr="00896EC0" w:rsidRDefault="002E339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Interface </w:t>
            </w:r>
            <w:proofErr w:type="spellStart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Dicom</w:t>
            </w:r>
            <w:proofErr w:type="spellEnd"/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3, bezprzewodowa łączność WIFI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27DE9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240B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2E339D" w:rsidRPr="00896EC0" w14:paraId="3EC5504F" w14:textId="77777777" w:rsidTr="002E339D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068A4" w14:textId="77777777" w:rsidR="002E339D" w:rsidRPr="00896EC0" w:rsidRDefault="002E339D" w:rsidP="002E339D">
            <w:pPr>
              <w:widowControl/>
              <w:snapToGrid w:val="0"/>
              <w:spacing w:before="60" w:after="60" w:line="2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9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2BDFAB8F" w14:textId="777F7A70" w:rsidR="002E339D" w:rsidRPr="00896EC0" w:rsidRDefault="002E339D" w:rsidP="002E339D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MOŻLIWOŚĆ ROZBUDOWY </w:t>
            </w:r>
          </w:p>
        </w:tc>
      </w:tr>
      <w:tr w:rsidR="00780FE4" w:rsidRPr="00896EC0" w14:paraId="37DAF619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5B102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4858C" w14:textId="131095DF" w:rsidR="00780FE4" w:rsidRPr="00896EC0" w:rsidRDefault="002E339D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Głowica liniowa </w:t>
            </w:r>
            <w:r w:rsidR="004C1BCA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wieloczęstotliwościowa</w:t>
            </w:r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ze zmienną częstotliwością pracy min. 8</w:t>
            </w:r>
            <w:r w:rsidR="00A7338C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.</w:t>
            </w:r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0 – 22</w:t>
            </w:r>
            <w:r w:rsidR="00A7338C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.</w:t>
            </w:r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0 MHz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43450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9C7B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081D19F8" w14:textId="77777777">
        <w:trPr>
          <w:trHeight w:val="58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FE7A2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627C9" w14:textId="383463B9" w:rsidR="00780FE4" w:rsidRPr="00896EC0" w:rsidRDefault="00450FB9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Calibri" w:hAnsiTheme="minorHAnsi" w:cstheme="minorHAnsi"/>
                <w:sz w:val="22"/>
                <w:szCs w:val="22"/>
                <w:lang w:val="pl-PL"/>
              </w:rPr>
              <w:t xml:space="preserve">Głowica </w:t>
            </w:r>
            <w:proofErr w:type="spellStart"/>
            <w:r w:rsidRPr="00896EC0">
              <w:rPr>
                <w:rFonts w:asciiTheme="minorHAnsi" w:eastAsia="Calibri" w:hAnsiTheme="minorHAnsi" w:cstheme="minorHAnsi"/>
                <w:sz w:val="22"/>
                <w:szCs w:val="22"/>
                <w:lang w:val="pl-PL"/>
              </w:rPr>
              <w:t>endokawitarna</w:t>
            </w:r>
            <w:proofErr w:type="spellEnd"/>
            <w:r w:rsidRPr="00896EC0">
              <w:rPr>
                <w:rFonts w:asciiTheme="minorHAnsi" w:eastAsia="Calibri" w:hAnsiTheme="minorHAnsi" w:cstheme="minorHAnsi"/>
                <w:sz w:val="22"/>
                <w:szCs w:val="22"/>
                <w:lang w:val="pl-PL"/>
              </w:rPr>
              <w:t xml:space="preserve"> do badań urologicznych wieloczęstotliwościowa ze zmienna </w:t>
            </w:r>
            <w:r w:rsidR="004C1BCA" w:rsidRPr="00896EC0">
              <w:rPr>
                <w:rFonts w:asciiTheme="minorHAnsi" w:eastAsia="Calibri" w:hAnsiTheme="minorHAnsi" w:cstheme="minorHAnsi"/>
                <w:sz w:val="22"/>
                <w:szCs w:val="22"/>
                <w:lang w:val="pl-PL"/>
              </w:rPr>
              <w:t>częstotliwością</w:t>
            </w:r>
            <w:r w:rsidRPr="00896EC0">
              <w:rPr>
                <w:rFonts w:asciiTheme="minorHAnsi" w:eastAsia="Calibri" w:hAnsiTheme="minorHAnsi" w:cstheme="minorHAnsi"/>
                <w:sz w:val="22"/>
                <w:szCs w:val="22"/>
                <w:lang w:val="pl-PL"/>
              </w:rPr>
              <w:t xml:space="preserve"> pracy min. 3.0 – 12.0 MHz 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1467A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4EC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75665560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9F677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115FC" w14:textId="67BF7420" w:rsidR="00780FE4" w:rsidRPr="00896EC0" w:rsidRDefault="00ED1E0D">
            <w:pPr>
              <w:spacing w:before="60" w:after="60" w:line="24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Możliwo</w:t>
            </w:r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ść rozbudowy o głowicę typu sektor-linia, przenośna, współpracująca z zaoferowanym aparatem </w:t>
            </w:r>
            <w:proofErr w:type="spellStart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usg</w:t>
            </w:r>
            <w:proofErr w:type="spellEnd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, z urządzeniem typu smartphone, tablet. Głowica łącząca się za pomocą wifi lub</w:t>
            </w:r>
            <w:r w:rsidR="00B32BFC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</w:t>
            </w:r>
            <w:proofErr w:type="spellStart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bluetooth</w:t>
            </w:r>
            <w:proofErr w:type="spellEnd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. Głowica umożliwiająca przeprowadzenie badanie do 40 minut bez ładowania</w:t>
            </w:r>
            <w:r w:rsidR="00B32BFC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.</w:t>
            </w:r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w trybie B-</w:t>
            </w:r>
            <w:proofErr w:type="spellStart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mode</w:t>
            </w:r>
            <w:proofErr w:type="spellEnd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, </w:t>
            </w:r>
            <w:proofErr w:type="spellStart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Color</w:t>
            </w:r>
            <w:proofErr w:type="spellEnd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Doppler, </w:t>
            </w:r>
            <w:proofErr w:type="spellStart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doppler</w:t>
            </w:r>
            <w:proofErr w:type="spellEnd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 pulsacyjny, </w:t>
            </w:r>
            <w:proofErr w:type="gramStart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tryb  m</w:t>
            </w:r>
            <w:proofErr w:type="gramEnd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-</w:t>
            </w:r>
            <w:proofErr w:type="spellStart"/>
            <w:r w:rsidR="00450FB9"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mode</w:t>
            </w:r>
            <w:proofErr w:type="spellEnd"/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54DD3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  <w:p w14:paraId="6AE752FE" w14:textId="77777777" w:rsidR="00780FE4" w:rsidRPr="00896EC0" w:rsidRDefault="00780FE4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D515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450FB9" w:rsidRPr="00896EC0" w14:paraId="35DBA794" w14:textId="77777777" w:rsidTr="00450FB9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A86B5" w14:textId="77777777" w:rsidR="00450FB9" w:rsidRPr="00896EC0" w:rsidRDefault="00450FB9" w:rsidP="00450FB9">
            <w:pPr>
              <w:widowControl/>
              <w:snapToGrid w:val="0"/>
              <w:spacing w:before="60" w:after="60" w:line="2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9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4AFF0E7D" w14:textId="54D25FB2" w:rsidR="00450FB9" w:rsidRPr="00896EC0" w:rsidRDefault="00450FB9" w:rsidP="00450FB9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80FE4" w:rsidRPr="00896EC0" w14:paraId="00D3318F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ADC0B" w14:textId="77777777" w:rsidR="00780FE4" w:rsidRPr="00896EC0" w:rsidRDefault="00780FE4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883D0" w14:textId="5218F0F7" w:rsidR="00780FE4" w:rsidRPr="00896EC0" w:rsidRDefault="00F20C66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Aparat wyposażony w moduł umożliwiający zdalne serwisowanie aparatu przez sieć internetową przy pomocy wykwalifikowanych inżynierów serwisowych. Moduł umożliwiający zdalną diagnostykę aparatu, przeładowanie oprogramowania, możliwość zdalnej korekty parametrów obrazowania po sieci LAN lub WIFI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5991A" w14:textId="77777777" w:rsidR="00780FE4" w:rsidRPr="00896EC0" w:rsidRDefault="00ED1E0D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72C7" w14:textId="77777777" w:rsidR="00780FE4" w:rsidRPr="00896EC0" w:rsidRDefault="00780FE4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F27F8B" w:rsidRPr="00896EC0" w14:paraId="679046C4" w14:textId="77777777">
        <w:trPr>
          <w:trHeight w:val="14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E63F8" w14:textId="77777777" w:rsidR="00F27F8B" w:rsidRPr="00896EC0" w:rsidRDefault="00F27F8B">
            <w:pPr>
              <w:widowControl/>
              <w:numPr>
                <w:ilvl w:val="0"/>
                <w:numId w:val="4"/>
              </w:numPr>
              <w:snapToGrid w:val="0"/>
              <w:spacing w:before="60" w:after="60" w:line="24" w:lineRule="atLeast"/>
              <w:ind w:left="0" w:firstLine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4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DD038" w14:textId="29945917" w:rsidR="00F27F8B" w:rsidRPr="00896EC0" w:rsidRDefault="00F27F8B">
            <w:pPr>
              <w:spacing w:before="60" w:after="60" w:line="24" w:lineRule="atLeast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t xml:space="preserve">Należy wykonać integrację urządzenia z posiadanymi przez Zamawiającego systemami PACS i HIS oraz dostarczyć </w:t>
            </w: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lastRenderedPageBreak/>
              <w:t>wszystkie niezbędne do wykonania integracji licencje.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9FE36" w14:textId="09F34608" w:rsidR="00F27F8B" w:rsidRPr="00896EC0" w:rsidRDefault="00F27F8B">
            <w:pPr>
              <w:spacing w:before="60" w:after="60" w:line="24" w:lineRule="atLeast"/>
              <w:jc w:val="center"/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</w:pPr>
            <w:r w:rsidRPr="00896EC0">
              <w:rPr>
                <w:rFonts w:asciiTheme="minorHAnsi" w:eastAsia="GulimChe" w:hAnsiTheme="minorHAnsi" w:cstheme="minorHAnsi"/>
                <w:sz w:val="22"/>
                <w:szCs w:val="22"/>
                <w:lang w:val="pl-PL"/>
              </w:rPr>
              <w:lastRenderedPageBreak/>
              <w:t>TAK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A3FD8" w14:textId="77777777" w:rsidR="00F27F8B" w:rsidRPr="00896EC0" w:rsidRDefault="00F27F8B">
            <w:pPr>
              <w:snapToGrid w:val="0"/>
              <w:spacing w:before="60" w:after="60" w:line="24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121C4D9C" w14:textId="77777777" w:rsidR="00780FE4" w:rsidRPr="00896EC0" w:rsidRDefault="00780FE4">
      <w:pPr>
        <w:spacing w:before="60" w:after="60" w:line="24" w:lineRule="atLeast"/>
        <w:rPr>
          <w:rFonts w:asciiTheme="minorHAnsi" w:hAnsiTheme="minorHAnsi" w:cstheme="minorHAnsi"/>
          <w:sz w:val="22"/>
          <w:szCs w:val="22"/>
          <w:lang w:val="pl-PL"/>
        </w:rPr>
      </w:pPr>
    </w:p>
    <w:p w14:paraId="62DA2160" w14:textId="77777777" w:rsidR="00780FE4" w:rsidRDefault="00780FE4">
      <w:pPr>
        <w:rPr>
          <w:lang w:val="pl-PL"/>
        </w:rPr>
      </w:pPr>
    </w:p>
    <w:p w14:paraId="653F598E" w14:textId="77777777" w:rsidR="00780FE4" w:rsidRDefault="00780FE4">
      <w:pPr>
        <w:rPr>
          <w:lang w:val="pl-PL"/>
        </w:rPr>
      </w:pPr>
    </w:p>
    <w:p w14:paraId="4A5B9C30" w14:textId="77777777" w:rsidR="00780FE4" w:rsidRDefault="00780FE4">
      <w:pPr>
        <w:rPr>
          <w:lang w:val="pl-PL"/>
        </w:rPr>
      </w:pPr>
    </w:p>
    <w:p w14:paraId="3783C417" w14:textId="77777777" w:rsidR="00780FE4" w:rsidRDefault="00780FE4">
      <w:pPr>
        <w:spacing w:line="240" w:lineRule="auto"/>
        <w:rPr>
          <w:i/>
          <w:lang w:val="pl-PL" w:eastAsia="pl-PL"/>
        </w:rPr>
      </w:pPr>
    </w:p>
    <w:p w14:paraId="55067A59" w14:textId="77777777" w:rsidR="00780FE4" w:rsidRDefault="00ED1E0D">
      <w:pPr>
        <w:tabs>
          <w:tab w:val="left" w:pos="3135"/>
        </w:tabs>
        <w:jc w:val="right"/>
      </w:pPr>
      <w:proofErr w:type="spellStart"/>
      <w:r>
        <w:t>podpis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>:</w:t>
      </w:r>
    </w:p>
    <w:p w14:paraId="749099EC" w14:textId="77777777" w:rsidR="00780FE4" w:rsidRDefault="00780FE4">
      <w:pPr>
        <w:tabs>
          <w:tab w:val="left" w:pos="3135"/>
        </w:tabs>
        <w:jc w:val="right"/>
      </w:pPr>
    </w:p>
    <w:p w14:paraId="6A6DDAA8" w14:textId="77777777" w:rsidR="00780FE4" w:rsidRDefault="00780FE4">
      <w:pPr>
        <w:tabs>
          <w:tab w:val="left" w:pos="3135"/>
        </w:tabs>
        <w:jc w:val="right"/>
      </w:pPr>
    </w:p>
    <w:p w14:paraId="136A5CD7" w14:textId="77777777" w:rsidR="00780FE4" w:rsidRDefault="00780FE4">
      <w:pPr>
        <w:tabs>
          <w:tab w:val="left" w:pos="3135"/>
        </w:tabs>
        <w:jc w:val="right"/>
      </w:pPr>
    </w:p>
    <w:p w14:paraId="7278569B" w14:textId="77777777" w:rsidR="00780FE4" w:rsidRDefault="00ED1E0D">
      <w:pPr>
        <w:tabs>
          <w:tab w:val="left" w:pos="3135"/>
        </w:tabs>
        <w:jc w:val="right"/>
      </w:pPr>
      <w:r>
        <w:t>……………………………………...</w:t>
      </w:r>
    </w:p>
    <w:sectPr w:rsidR="00780F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3427C" w14:textId="77777777" w:rsidR="00B303D6" w:rsidRDefault="00B303D6">
      <w:pPr>
        <w:spacing w:line="240" w:lineRule="auto"/>
      </w:pPr>
      <w:r>
        <w:separator/>
      </w:r>
    </w:p>
  </w:endnote>
  <w:endnote w:type="continuationSeparator" w:id="0">
    <w:p w14:paraId="3DA75CBB" w14:textId="77777777" w:rsidR="00B303D6" w:rsidRDefault="00B303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F7A59" w14:textId="77777777" w:rsidR="00DC7433" w:rsidRDefault="00DC74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0D5B" w14:textId="77777777" w:rsidR="00DC7433" w:rsidRDefault="00DC74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C7DF5" w14:textId="77777777" w:rsidR="00DC7433" w:rsidRDefault="00DC74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1CF3D" w14:textId="77777777" w:rsidR="00B303D6" w:rsidRDefault="00B303D6">
      <w:pPr>
        <w:spacing w:line="240" w:lineRule="auto"/>
      </w:pPr>
      <w:r>
        <w:separator/>
      </w:r>
    </w:p>
  </w:footnote>
  <w:footnote w:type="continuationSeparator" w:id="0">
    <w:p w14:paraId="117FBEDC" w14:textId="77777777" w:rsidR="00B303D6" w:rsidRDefault="00B303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BFF24" w14:textId="77777777" w:rsidR="00DC7433" w:rsidRDefault="00DC74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B122C" w14:textId="715D595E" w:rsidR="00780FE4" w:rsidRDefault="00ED1E0D">
    <w:pPr>
      <w:pStyle w:val="Nagwek"/>
      <w:rPr>
        <w:rFonts w:ascii="Cambria" w:hAnsi="Cambria"/>
        <w:sz w:val="20"/>
        <w:szCs w:val="20"/>
        <w:lang w:val="pl-PL"/>
      </w:rPr>
    </w:pPr>
    <w:r>
      <w:rPr>
        <w:rFonts w:ascii="Cambria" w:hAnsi="Cambria"/>
        <w:sz w:val="20"/>
        <w:szCs w:val="20"/>
        <w:lang w:val="pl-PL"/>
      </w:rPr>
      <w:t>DZP-382-</w:t>
    </w:r>
    <w:r w:rsidR="00DC7433">
      <w:rPr>
        <w:rFonts w:ascii="Cambria" w:hAnsi="Cambria"/>
        <w:sz w:val="20"/>
        <w:szCs w:val="20"/>
        <w:lang w:val="pl-PL"/>
      </w:rPr>
      <w:t>15</w:t>
    </w:r>
    <w:r>
      <w:rPr>
        <w:rFonts w:ascii="Cambria" w:hAnsi="Cambria"/>
        <w:sz w:val="20"/>
        <w:szCs w:val="20"/>
        <w:lang w:val="pl-PL"/>
      </w:rPr>
      <w:t>/2</w:t>
    </w:r>
    <w:r w:rsidR="00DC7433">
      <w:rPr>
        <w:rFonts w:ascii="Cambria" w:hAnsi="Cambria"/>
        <w:sz w:val="20"/>
        <w:szCs w:val="20"/>
        <w:lang w:val="pl-PL"/>
      </w:rPr>
      <w:t>6</w:t>
    </w:r>
    <w:r>
      <w:rPr>
        <w:rFonts w:ascii="Cambria" w:hAnsi="Cambria"/>
        <w:sz w:val="20"/>
        <w:szCs w:val="20"/>
        <w:lang w:val="pl-PL"/>
      </w:rPr>
      <w:t xml:space="preserve">                                                                                                                                   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6871F" w14:textId="77777777" w:rsidR="00DC7433" w:rsidRDefault="00DC74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E3D20"/>
    <w:multiLevelType w:val="multilevel"/>
    <w:tmpl w:val="7E2250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1C0C2C"/>
    <w:multiLevelType w:val="hybridMultilevel"/>
    <w:tmpl w:val="6EFE8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16E53"/>
    <w:multiLevelType w:val="multilevel"/>
    <w:tmpl w:val="49768EF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5E625BA"/>
    <w:multiLevelType w:val="multilevel"/>
    <w:tmpl w:val="F94A37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86D11AD"/>
    <w:multiLevelType w:val="multilevel"/>
    <w:tmpl w:val="AD3C47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63B6CA5"/>
    <w:multiLevelType w:val="multilevel"/>
    <w:tmpl w:val="71A667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EF47A36"/>
    <w:multiLevelType w:val="multilevel"/>
    <w:tmpl w:val="599E89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13F052D"/>
    <w:multiLevelType w:val="multilevel"/>
    <w:tmpl w:val="622A83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5CB77A3"/>
    <w:multiLevelType w:val="multilevel"/>
    <w:tmpl w:val="0A163D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6F10418"/>
    <w:multiLevelType w:val="multilevel"/>
    <w:tmpl w:val="6B003B98"/>
    <w:lvl w:ilvl="0">
      <w:start w:val="1"/>
      <w:numFmt w:val="decimal"/>
      <w:lvlText w:val="%1."/>
      <w:lvlJc w:val="left"/>
      <w:pPr>
        <w:tabs>
          <w:tab w:val="num" w:pos="-1"/>
        </w:tabs>
        <w:ind w:left="501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E237FF3"/>
    <w:multiLevelType w:val="multilevel"/>
    <w:tmpl w:val="C3C015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DE5046A"/>
    <w:multiLevelType w:val="multilevel"/>
    <w:tmpl w:val="1EEA4B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0762361">
    <w:abstractNumId w:val="2"/>
  </w:num>
  <w:num w:numId="2" w16cid:durableId="1633944029">
    <w:abstractNumId w:val="6"/>
  </w:num>
  <w:num w:numId="3" w16cid:durableId="1189030486">
    <w:abstractNumId w:val="11"/>
  </w:num>
  <w:num w:numId="4" w16cid:durableId="1322150909">
    <w:abstractNumId w:val="9"/>
  </w:num>
  <w:num w:numId="5" w16cid:durableId="1171413635">
    <w:abstractNumId w:val="7"/>
  </w:num>
  <w:num w:numId="6" w16cid:durableId="1560240247">
    <w:abstractNumId w:val="4"/>
  </w:num>
  <w:num w:numId="7" w16cid:durableId="1518344080">
    <w:abstractNumId w:val="8"/>
  </w:num>
  <w:num w:numId="8" w16cid:durableId="1726104008">
    <w:abstractNumId w:val="10"/>
  </w:num>
  <w:num w:numId="9" w16cid:durableId="344523901">
    <w:abstractNumId w:val="0"/>
  </w:num>
  <w:num w:numId="10" w16cid:durableId="1508443211">
    <w:abstractNumId w:val="3"/>
  </w:num>
  <w:num w:numId="11" w16cid:durableId="1759594439">
    <w:abstractNumId w:val="5"/>
  </w:num>
  <w:num w:numId="12" w16cid:durableId="1702897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FE4"/>
    <w:rsid w:val="00017F07"/>
    <w:rsid w:val="00032AFA"/>
    <w:rsid w:val="000845B7"/>
    <w:rsid w:val="001F47A5"/>
    <w:rsid w:val="00225FD9"/>
    <w:rsid w:val="002533F4"/>
    <w:rsid w:val="002E339D"/>
    <w:rsid w:val="003045CB"/>
    <w:rsid w:val="003740FD"/>
    <w:rsid w:val="004145D5"/>
    <w:rsid w:val="00450FB9"/>
    <w:rsid w:val="0045355F"/>
    <w:rsid w:val="004C1BCA"/>
    <w:rsid w:val="00554C84"/>
    <w:rsid w:val="0075673A"/>
    <w:rsid w:val="00780FE4"/>
    <w:rsid w:val="00816F35"/>
    <w:rsid w:val="00896EC0"/>
    <w:rsid w:val="00945E3F"/>
    <w:rsid w:val="009E2593"/>
    <w:rsid w:val="00A30DB6"/>
    <w:rsid w:val="00A56B43"/>
    <w:rsid w:val="00A7338C"/>
    <w:rsid w:val="00A84242"/>
    <w:rsid w:val="00B303D6"/>
    <w:rsid w:val="00B32BFC"/>
    <w:rsid w:val="00B72912"/>
    <w:rsid w:val="00D552F3"/>
    <w:rsid w:val="00DC7433"/>
    <w:rsid w:val="00ED1E0D"/>
    <w:rsid w:val="00F20C66"/>
    <w:rsid w:val="00F27F8B"/>
    <w:rsid w:val="00FB5D88"/>
    <w:rsid w:val="00FE2464"/>
    <w:rsid w:val="00FF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7A1EB"/>
  <w15:docId w15:val="{34A6C730-A099-483E-AD21-3619F3467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line="100" w:lineRule="atLeast"/>
      <w:textAlignment w:val="baseline"/>
    </w:pPr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spacing w:before="40"/>
      <w:outlineLvl w:val="1"/>
    </w:pPr>
    <w:rPr>
      <w:rFonts w:ascii="Cambria" w:eastAsia="Calibri" w:hAnsi="Cambria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WW">
    <w:name w:val="Default Paragraph Font (WW)"/>
    <w:qFormat/>
  </w:style>
  <w:style w:type="character" w:customStyle="1" w:styleId="Domylnaczcionkaakapitu1">
    <w:name w:val="Domyślna czcionka akapitu1"/>
    <w:qFormat/>
  </w:style>
  <w:style w:type="character" w:customStyle="1" w:styleId="TekstpodstawowyZnak">
    <w:name w:val="Tekst podstawowy Znak"/>
    <w:basedOn w:val="DefaultParagraphFontWW"/>
    <w:qFormat/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qFormat/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Nagwek1Znak">
    <w:name w:val="Nagłówek 1 Znak"/>
    <w:basedOn w:val="DefaultParagraphFontWW"/>
    <w:link w:val="Nagwek1"/>
    <w:qFormat/>
    <w:rPr>
      <w:rFonts w:ascii="Cambria" w:eastAsia="Calibri" w:hAnsi="Cambria" w:cs="Tahoma"/>
      <w:b/>
      <w:bCs/>
      <w:color w:val="365F91"/>
      <w:kern w:val="2"/>
      <w:sz w:val="28"/>
      <w:szCs w:val="28"/>
      <w:lang w:val="de-DE" w:eastAsia="fa-IR" w:bidi="fa-IR"/>
    </w:rPr>
  </w:style>
  <w:style w:type="character" w:customStyle="1" w:styleId="TekstdymkaZnak">
    <w:name w:val="Tekst dymka Znak"/>
    <w:basedOn w:val="DefaultParagraphFontWW"/>
    <w:link w:val="Tekstdymka"/>
    <w:qFormat/>
    <w:rPr>
      <w:rFonts w:ascii="Segoe UI" w:eastAsia="Andale Sans UI" w:hAnsi="Segoe UI" w:cs="Segoe UI"/>
      <w:kern w:val="2"/>
      <w:sz w:val="18"/>
      <w:szCs w:val="18"/>
      <w:lang w:val="de-DE" w:eastAsia="fa-IR" w:bidi="fa-IR"/>
    </w:rPr>
  </w:style>
  <w:style w:type="character" w:customStyle="1" w:styleId="NagwekZnak">
    <w:name w:val="Nagłówek Znak"/>
    <w:basedOn w:val="DefaultParagraphFontWW"/>
    <w:link w:val="Nagwek"/>
    <w:qFormat/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StopkaZnak">
    <w:name w:val="Stopka Znak"/>
    <w:basedOn w:val="DefaultParagraphFontWW"/>
    <w:link w:val="Stopka"/>
    <w:qFormat/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Nagwek2Znak">
    <w:name w:val="Nagłówek 2 Znak"/>
    <w:basedOn w:val="DefaultParagraphFontWW"/>
    <w:link w:val="Nagwek2"/>
    <w:qFormat/>
    <w:rPr>
      <w:rFonts w:ascii="Cambria" w:eastAsia="Calibri" w:hAnsi="Cambria" w:cs="Tahoma"/>
      <w:color w:val="365F91"/>
      <w:kern w:val="2"/>
      <w:sz w:val="26"/>
      <w:szCs w:val="26"/>
      <w:lang w:val="de-DE" w:eastAsia="fa-IR" w:bidi="fa-IR"/>
    </w:rPr>
  </w:style>
  <w:style w:type="character" w:customStyle="1" w:styleId="TekstprzypisukocowegoZnak">
    <w:name w:val="Tekst przypisu końcowego Znak"/>
    <w:basedOn w:val="DefaultParagraphFontWW"/>
    <w:link w:val="Tekstprzypisukocowego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lid-translation">
    <w:name w:val="tlid-translation"/>
    <w:qFormat/>
  </w:style>
  <w:style w:type="character" w:customStyle="1" w:styleId="AkapitzlistZnak">
    <w:name w:val="Akapit z listą Znak"/>
    <w:link w:val="Akapitzlist"/>
    <w:qFormat/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1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</w:style>
  <w:style w:type="paragraph" w:styleId="Bezodstpw">
    <w:name w:val="No Spacing"/>
    <w:qFormat/>
    <w:pPr>
      <w:widowControl w:val="0"/>
      <w:textAlignment w:val="baseline"/>
    </w:pPr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paragraph" w:styleId="Poprawka">
    <w:name w:val="Revision"/>
    <w:qFormat/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paragraph" w:styleId="Tekstdymka">
    <w:name w:val="Balloon Text"/>
    <w:basedOn w:val="Normalny"/>
    <w:link w:val="TekstdymkaZnak"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line="240" w:lineRule="auto"/>
    </w:pPr>
  </w:style>
  <w:style w:type="paragraph" w:customStyle="1" w:styleId="StandardWW">
    <w:name w:val="Standard (WW)"/>
    <w:qFormat/>
    <w:pPr>
      <w:widowControl w:val="0"/>
      <w:spacing w:line="100" w:lineRule="atLeast"/>
      <w:textAlignment w:val="baseline"/>
    </w:pPr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Kolorowalistaakcent11">
    <w:name w:val="Kolorowa lista — akcent 11"/>
    <w:basedOn w:val="Normalny"/>
    <w:qFormat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pPr>
      <w:widowControl/>
      <w:suppressAutoHyphens w:val="0"/>
      <w:spacing w:line="240" w:lineRule="auto"/>
      <w:textAlignment w:val="auto"/>
    </w:pPr>
    <w:rPr>
      <w:rFonts w:eastAsia="Times New Roman" w:cs="Times New Roman"/>
      <w:kern w:val="0"/>
      <w:sz w:val="20"/>
      <w:szCs w:val="20"/>
      <w:lang w:val="pl-PL" w:eastAsia="pl-PL" w:bidi="ar-SA"/>
    </w:rPr>
  </w:style>
  <w:style w:type="paragraph" w:customStyle="1" w:styleId="Akapitzlist1">
    <w:name w:val="Akapit z listą1"/>
    <w:basedOn w:val="Normalny"/>
    <w:qFormat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lang w:val="pl-PL" w:eastAsia="pl-PL" w:bidi="ar-SA"/>
    </w:rPr>
  </w:style>
  <w:style w:type="paragraph" w:customStyle="1" w:styleId="Default">
    <w:name w:val="Default"/>
    <w:qFormat/>
    <w:pPr>
      <w:suppressAutoHyphens w:val="0"/>
    </w:pPr>
    <w:rPr>
      <w:rFonts w:ascii="Symbol" w:eastAsia="Times New Roman" w:hAnsi="Symbol" w:cs="Symbol"/>
      <w:color w:val="000000"/>
      <w:sz w:val="24"/>
      <w:szCs w:val="24"/>
      <w:lang w:eastAsia="pl-PL"/>
    </w:rPr>
  </w:style>
  <w:style w:type="paragraph" w:customStyle="1" w:styleId="Standardowy1">
    <w:name w:val="Standardowy1"/>
    <w:qFormat/>
    <w:pPr>
      <w:spacing w:after="160" w:line="256" w:lineRule="auto"/>
    </w:pPr>
    <w:rPr>
      <w:rFonts w:ascii="Aptos" w:eastAsia="Cambria" w:hAnsi="Aptos" w:cs="Arial"/>
      <w:kern w:val="2"/>
    </w:rPr>
  </w:style>
  <w:style w:type="numbering" w:customStyle="1" w:styleId="NoListWW">
    <w:name w:val="No List (WW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6</Pages>
  <Words>965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Szpital Zespolony w Olsztynie</Company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Kanasz Kamila</dc:creator>
  <dc:description/>
  <cp:lastModifiedBy>Stasiewicz Antonina</cp:lastModifiedBy>
  <cp:revision>15</cp:revision>
  <cp:lastPrinted>2025-10-30T17:37:00Z</cp:lastPrinted>
  <dcterms:created xsi:type="dcterms:W3CDTF">2025-11-06T12:06:00Z</dcterms:created>
  <dcterms:modified xsi:type="dcterms:W3CDTF">2026-05-04T11:20:00Z</dcterms:modified>
  <dc:language>pl-PL</dc:language>
</cp:coreProperties>
</file>